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91"/>
        <w:tblW w:w="963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41"/>
        <w:gridCol w:w="1590"/>
        <w:gridCol w:w="4008"/>
      </w:tblGrid>
      <w:tr w:rsidR="000051D3" w:rsidRPr="00E83810" w:rsidTr="00E56118">
        <w:trPr>
          <w:trHeight w:val="1596"/>
          <w:tblCellSpacing w:w="0" w:type="dxa"/>
        </w:trPr>
        <w:tc>
          <w:tcPr>
            <w:tcW w:w="4041" w:type="dxa"/>
          </w:tcPr>
          <w:p w:rsidR="000051D3" w:rsidRPr="00E83810" w:rsidRDefault="000051D3" w:rsidP="00E5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БАШҠОРТОСТАН РЕСПУБЛИКА</w:t>
            </w: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0051D3" w:rsidRPr="00E83810" w:rsidRDefault="000051D3" w:rsidP="00E5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СТӘРЛЕТАМАҠ РАЙОНЫ</w:t>
            </w:r>
          </w:p>
          <w:p w:rsidR="000051D3" w:rsidRPr="00E83810" w:rsidRDefault="000051D3" w:rsidP="00E5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Ң</w:t>
            </w:r>
          </w:p>
          <w:p w:rsidR="000051D3" w:rsidRPr="00E83810" w:rsidRDefault="000051D3" w:rsidP="00E5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АЙЫУСЫ АУЫЛ СОВЕТЫ</w:t>
            </w:r>
          </w:p>
          <w:p w:rsidR="000051D3" w:rsidRPr="00E83810" w:rsidRDefault="000051D3" w:rsidP="00E5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БИЛӘМӘ</w:t>
            </w: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0051D3" w:rsidRPr="00E83810" w:rsidRDefault="000051D3" w:rsidP="00E5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СОВЕТЫ</w:t>
            </w:r>
            <w:r w:rsidRPr="00E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:rsidR="000051D3" w:rsidRPr="00E83810" w:rsidRDefault="000051D3" w:rsidP="00E5611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4983A4" wp14:editId="064BD404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</w:tcPr>
          <w:p w:rsidR="000051D3" w:rsidRPr="00E83810" w:rsidRDefault="000051D3" w:rsidP="00E5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</w:t>
            </w:r>
          </w:p>
          <w:p w:rsidR="000051D3" w:rsidRPr="00E83810" w:rsidRDefault="000051D3" w:rsidP="00E5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  <w:p w:rsidR="000051D3" w:rsidRPr="00E83810" w:rsidRDefault="000051D3" w:rsidP="00E5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АЮЧЕВСКИЙ СЕЛЬСОВЕТ</w:t>
            </w:r>
          </w:p>
          <w:p w:rsidR="000051D3" w:rsidRPr="00E83810" w:rsidRDefault="000051D3" w:rsidP="00E5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0051D3" w:rsidRPr="00E83810" w:rsidRDefault="000051D3" w:rsidP="00E5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СТЕРЛИТАМАКСКИЙ РАЙОН</w:t>
            </w:r>
          </w:p>
          <w:p w:rsidR="000051D3" w:rsidRPr="00E83810" w:rsidRDefault="000051D3" w:rsidP="00E5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  <w:r w:rsidRPr="00E83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</w:tr>
    </w:tbl>
    <w:tbl>
      <w:tblPr>
        <w:tblpPr w:leftFromText="180" w:rightFromText="180" w:vertAnchor="page" w:horzAnchor="margin" w:tblpY="2896"/>
        <w:tblW w:w="963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39"/>
      </w:tblGrid>
      <w:tr w:rsidR="000051D3" w:rsidRPr="00E83810" w:rsidTr="000051D3">
        <w:trPr>
          <w:trHeight w:val="486"/>
          <w:tblCellSpacing w:w="0" w:type="dxa"/>
        </w:trPr>
        <w:tc>
          <w:tcPr>
            <w:tcW w:w="9639" w:type="dxa"/>
            <w:tcBorders>
              <w:top w:val="triple" w:sz="4" w:space="0" w:color="auto"/>
            </w:tcBorders>
          </w:tcPr>
          <w:p w:rsidR="000051D3" w:rsidRPr="00E83810" w:rsidRDefault="000051D3" w:rsidP="0000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E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E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Pr="00E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E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E83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0051D3" w:rsidRDefault="000051D3" w:rsidP="00005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1D3" w:rsidRPr="003A195E" w:rsidRDefault="000051D3" w:rsidP="000051D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95E">
        <w:rPr>
          <w:rFonts w:ascii="Times New Roman" w:hAnsi="Times New Roman" w:cs="Times New Roman"/>
          <w:sz w:val="28"/>
          <w:szCs w:val="28"/>
        </w:rPr>
        <w:t>Об утверждении Соглашения</w:t>
      </w:r>
    </w:p>
    <w:p w:rsidR="000051D3" w:rsidRPr="003A195E" w:rsidRDefault="000051D3" w:rsidP="000051D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95E"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3A195E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3A19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Аючевский</w:t>
      </w:r>
      <w:proofErr w:type="spellEnd"/>
      <w:r w:rsidRPr="003A19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A195E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3A19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</w:t>
      </w:r>
      <w:r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Аючевский</w:t>
      </w:r>
      <w:proofErr w:type="spellEnd"/>
      <w:r w:rsidRPr="003A19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A195E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3A19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части полномочий муниципального района </w:t>
      </w:r>
      <w:proofErr w:type="spellStart"/>
      <w:r w:rsidRPr="003A195E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3A19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051D3" w:rsidRPr="003A195E" w:rsidRDefault="000051D3" w:rsidP="000051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51D3" w:rsidRPr="003A195E" w:rsidRDefault="000051D3" w:rsidP="000051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3A195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A195E">
        <w:rPr>
          <w:rFonts w:ascii="Times New Roman" w:hAnsi="Times New Roman" w:cs="Times New Roman"/>
          <w:sz w:val="28"/>
          <w:szCs w:val="28"/>
        </w:rPr>
        <w:t>. 5 ч. 1 статьи 15 Федерального закона от 06.10.2003 № 131-ФЗ «Об общих принципах организации местного самоуправления в Российской Федерации», руководствуясь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Республики Башкортостан от 30.10.2014 № 139-з «О внесении изменений в Закон Республики Башкортостан «О местном самоуправлении в Республике Башкортостан», Приказом Министерства транспорта РФ от 16.11.2012 №402 «Об утверждении Классификации работ по капитальному ремонту, ремонту и содержанию автомобильных дорог»,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9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A195E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3A19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Аючевский</w:t>
      </w:r>
      <w:proofErr w:type="spellEnd"/>
      <w:r w:rsidRPr="003A19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A195E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3A19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051D3" w:rsidRPr="003A195E" w:rsidRDefault="000051D3" w:rsidP="000051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E">
        <w:rPr>
          <w:rFonts w:ascii="Times New Roman" w:hAnsi="Times New Roman" w:cs="Times New Roman"/>
          <w:sz w:val="28"/>
          <w:szCs w:val="28"/>
        </w:rPr>
        <w:t>РЕШИЛ:</w:t>
      </w:r>
    </w:p>
    <w:p w:rsidR="000051D3" w:rsidRPr="003A195E" w:rsidRDefault="000051D3" w:rsidP="000051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E">
        <w:rPr>
          <w:rFonts w:ascii="Times New Roman" w:hAnsi="Times New Roman" w:cs="Times New Roman"/>
          <w:sz w:val="28"/>
          <w:szCs w:val="28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3A195E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3A19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Аючевский</w:t>
      </w:r>
      <w:proofErr w:type="spellEnd"/>
      <w:r w:rsidRPr="003A19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A195E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3A19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</w:t>
      </w:r>
      <w:r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Аючевский</w:t>
      </w:r>
      <w:proofErr w:type="spellEnd"/>
      <w:r w:rsidRPr="003A19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A195E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3A19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части полномочий муниципального района </w:t>
      </w:r>
      <w:proofErr w:type="spellStart"/>
      <w:r w:rsidRPr="003A195E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3A19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0051D3" w:rsidRPr="003A195E" w:rsidRDefault="000051D3" w:rsidP="000051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E">
        <w:rPr>
          <w:rFonts w:ascii="Times New Roman" w:hAnsi="Times New Roman" w:cs="Times New Roman"/>
          <w:sz w:val="28"/>
          <w:szCs w:val="28"/>
        </w:rPr>
        <w:tab/>
        <w:t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Аючевский</w:t>
      </w:r>
      <w:proofErr w:type="spellEnd"/>
      <w:r w:rsidRPr="003A19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A195E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3A195E">
        <w:rPr>
          <w:rFonts w:ascii="Times New Roman" w:hAnsi="Times New Roman" w:cs="Times New Roman"/>
          <w:sz w:val="28"/>
          <w:szCs w:val="28"/>
        </w:rPr>
        <w:t xml:space="preserve"> район Республик</w:t>
      </w:r>
      <w:r>
        <w:rPr>
          <w:rFonts w:ascii="Times New Roman" w:hAnsi="Times New Roman" w:cs="Times New Roman"/>
          <w:sz w:val="28"/>
          <w:szCs w:val="28"/>
        </w:rPr>
        <w:t>и Башкортостан</w:t>
      </w:r>
      <w:r w:rsidRPr="003A195E">
        <w:rPr>
          <w:rFonts w:ascii="Times New Roman" w:hAnsi="Times New Roman" w:cs="Times New Roman"/>
          <w:sz w:val="28"/>
          <w:szCs w:val="28"/>
        </w:rPr>
        <w:t>.</w:t>
      </w:r>
    </w:p>
    <w:p w:rsidR="000051D3" w:rsidRDefault="000051D3" w:rsidP="000051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5E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постоянные комиссии</w:t>
      </w:r>
      <w:r w:rsidRPr="003A195E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Аючевский</w:t>
      </w:r>
      <w:proofErr w:type="spellEnd"/>
      <w:r w:rsidRPr="003A19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A195E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3A195E">
        <w:rPr>
          <w:rFonts w:ascii="Times New Roman" w:hAnsi="Times New Roman" w:cs="Times New Roman"/>
          <w:sz w:val="28"/>
          <w:szCs w:val="28"/>
        </w:rPr>
        <w:t xml:space="preserve"> район Республики Башкор</w:t>
      </w:r>
      <w:r>
        <w:rPr>
          <w:rFonts w:ascii="Times New Roman" w:hAnsi="Times New Roman" w:cs="Times New Roman"/>
          <w:sz w:val="28"/>
          <w:szCs w:val="28"/>
        </w:rPr>
        <w:t>тостан</w:t>
      </w:r>
      <w:r w:rsidRPr="003A195E">
        <w:rPr>
          <w:rFonts w:ascii="Times New Roman" w:hAnsi="Times New Roman" w:cs="Times New Roman"/>
          <w:sz w:val="28"/>
          <w:szCs w:val="28"/>
        </w:rPr>
        <w:t>.</w:t>
      </w:r>
    </w:p>
    <w:p w:rsidR="000051D3" w:rsidRDefault="000051D3" w:rsidP="000051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1D3" w:rsidRPr="00CA6C95" w:rsidRDefault="000051D3" w:rsidP="000051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1D3" w:rsidRPr="00CA6C95" w:rsidRDefault="000051D3" w:rsidP="00005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51D3" w:rsidRPr="00CA6C95" w:rsidRDefault="000051D3" w:rsidP="00005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Аючевский</w:t>
      </w:r>
      <w:proofErr w:type="spellEnd"/>
      <w:r w:rsidRPr="00CA6C9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051D3" w:rsidRPr="00CA6C95" w:rsidRDefault="000051D3" w:rsidP="00005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051D3" w:rsidRPr="00CA6C95" w:rsidRDefault="000051D3" w:rsidP="00005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C95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CA6C9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051D3" w:rsidRPr="00CA6C95" w:rsidRDefault="000051D3" w:rsidP="00005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C9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A6C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И.Ф.Сарбулатов</w:t>
      </w:r>
      <w:proofErr w:type="spellEnd"/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Pr="00C120E5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«26» декабря 2019</w:t>
      </w:r>
      <w:r w:rsidRPr="00C120E5">
        <w:rPr>
          <w:rFonts w:ascii="Times New Roman" w:hAnsi="Times New Roman"/>
          <w:sz w:val="28"/>
          <w:szCs w:val="28"/>
        </w:rPr>
        <w:t xml:space="preserve"> года</w:t>
      </w:r>
    </w:p>
    <w:p w:rsidR="000051D3" w:rsidRPr="00C120E5" w:rsidRDefault="00D96C7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33</w:t>
      </w: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20E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120E5">
        <w:rPr>
          <w:rFonts w:ascii="Times New Roman" w:hAnsi="Times New Roman"/>
          <w:sz w:val="28"/>
          <w:szCs w:val="28"/>
        </w:rPr>
        <w:t>Аючево</w:t>
      </w:r>
      <w:proofErr w:type="spellEnd"/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F652AD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52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1133475"/>
            <wp:effectExtent l="0" t="0" r="0" b="9525"/>
            <wp:docPr id="1" name="Рисунок 1" descr="C:\Users\User\Desktop\копия ве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пия вер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2AD" w:rsidRDefault="00F652AD" w:rsidP="000051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1D3" w:rsidRDefault="000051D3" w:rsidP="00F652A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2AD" w:rsidRDefault="00F652AD" w:rsidP="00F652A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:rsidR="000051D3" w:rsidRPr="000051D3" w:rsidRDefault="000051D3" w:rsidP="000051D3">
      <w:pPr>
        <w:widowControl w:val="0"/>
        <w:spacing w:after="0" w:line="240" w:lineRule="auto"/>
        <w:ind w:left="4820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УТВЕРЖДЕНО</w:t>
      </w:r>
    </w:p>
    <w:p w:rsidR="000051D3" w:rsidRPr="000051D3" w:rsidRDefault="000051D3" w:rsidP="000051D3">
      <w:pPr>
        <w:tabs>
          <w:tab w:val="left" w:pos="2130"/>
          <w:tab w:val="center" w:pos="4677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51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решением Совета муниципального района </w:t>
      </w:r>
      <w:proofErr w:type="spellStart"/>
      <w:r w:rsidRPr="000051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Стерлитамакский</w:t>
      </w:r>
      <w:proofErr w:type="spellEnd"/>
      <w:r w:rsidRPr="000051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 Республики Башкортостан</w:t>
      </w:r>
    </w:p>
    <w:p w:rsidR="000051D3" w:rsidRPr="000051D3" w:rsidRDefault="00F652AD" w:rsidP="000051D3">
      <w:pPr>
        <w:tabs>
          <w:tab w:val="left" w:pos="2130"/>
          <w:tab w:val="center" w:pos="4677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№ 32/з-291</w:t>
      </w:r>
      <w:r w:rsidR="000051D3" w:rsidRPr="000051D3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25</w:t>
      </w:r>
      <w:r w:rsidR="000051D3" w:rsidRPr="000051D3"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  <w:t>.12.2019</w:t>
      </w:r>
    </w:p>
    <w:p w:rsidR="000051D3" w:rsidRPr="000051D3" w:rsidRDefault="000051D3" w:rsidP="000051D3">
      <w:pPr>
        <w:tabs>
          <w:tab w:val="left" w:pos="2130"/>
          <w:tab w:val="center" w:pos="4677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51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решением Совета сельского поселения </w:t>
      </w:r>
      <w:proofErr w:type="spellStart"/>
      <w:r w:rsidRPr="000051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Аючевский</w:t>
      </w:r>
      <w:proofErr w:type="spellEnd"/>
      <w:r w:rsidRPr="000051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0051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Стерлитамакский</w:t>
      </w:r>
      <w:proofErr w:type="spellEnd"/>
      <w:r w:rsidRPr="000051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 Республики Башкортостан</w:t>
      </w:r>
    </w:p>
    <w:p w:rsidR="000051D3" w:rsidRPr="000051D3" w:rsidRDefault="00D96C73" w:rsidP="000051D3">
      <w:pPr>
        <w:tabs>
          <w:tab w:val="left" w:pos="2130"/>
          <w:tab w:val="center" w:pos="4677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 33</w:t>
      </w:r>
      <w:r w:rsidR="000051D3" w:rsidRPr="000051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26.12.2019</w:t>
      </w:r>
    </w:p>
    <w:p w:rsidR="000051D3" w:rsidRPr="000051D3" w:rsidRDefault="000051D3" w:rsidP="000051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0051D3" w:rsidRPr="000051D3" w:rsidRDefault="000051D3" w:rsidP="000051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Соглашение</w:t>
      </w:r>
    </w:p>
    <w:p w:rsidR="000051D3" w:rsidRPr="000051D3" w:rsidRDefault="000051D3" w:rsidP="000051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между органами местного самоуправления муниципального района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и сельского поселения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Аючевский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о передаче сельскому поселению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Аючевский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proofErr w:type="gram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 район</w:t>
      </w:r>
      <w:proofErr w:type="gram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Республики  Башкортостан части полномочий муниципального района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 район Республики  Башкортостан</w:t>
      </w:r>
    </w:p>
    <w:p w:rsidR="000051D3" w:rsidRPr="000051D3" w:rsidRDefault="000051D3" w:rsidP="000051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0051D3" w:rsidRPr="000051D3" w:rsidRDefault="000051D3" w:rsidP="000051D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Совет муниципального района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Башкортостан, именуемый в дальнейшем </w:t>
      </w:r>
      <w:r w:rsidRPr="000051D3">
        <w:rPr>
          <w:rFonts w:ascii="Times New Roman" w:eastAsia="Courier New" w:hAnsi="Times New Roman" w:cs="Times New Roman"/>
          <w:b/>
          <w:bCs/>
          <w:color w:val="000000"/>
          <w:spacing w:val="3"/>
          <w:sz w:val="26"/>
          <w:szCs w:val="26"/>
          <w:lang w:eastAsia="ru-RU" w:bidi="ru-RU"/>
        </w:rPr>
        <w:t xml:space="preserve">Район, </w:t>
      </w: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в лице председателя Совета муниципального района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Мусакаева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М.Б., действующего на основании Устава, решения Совета муниципального района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№ 1/з-3 от 04.10.2016, с одной стороны, и Совет сельского поселения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Аючевский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Башкортостан, именуемый в дальнейшем </w:t>
      </w:r>
      <w:r w:rsidRPr="000051D3">
        <w:rPr>
          <w:rFonts w:ascii="Times New Roman" w:eastAsia="Courier New" w:hAnsi="Times New Roman" w:cs="Times New Roman"/>
          <w:b/>
          <w:bCs/>
          <w:color w:val="000000"/>
          <w:spacing w:val="3"/>
          <w:sz w:val="26"/>
          <w:szCs w:val="26"/>
          <w:lang w:eastAsia="ru-RU" w:bidi="ru-RU"/>
        </w:rPr>
        <w:t xml:space="preserve">Поселение, </w:t>
      </w: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в лице Главы сельского поселения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Аючевский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Сарбулатова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И.Ф., действующего на основании Устава, решения Совета сельского поселения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Аючевский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№ 5 от 13.09.2019, с другой стороны, заключили настоящее Соглашение о ниже следующем:</w:t>
      </w:r>
    </w:p>
    <w:p w:rsidR="000051D3" w:rsidRPr="000051D3" w:rsidRDefault="000051D3" w:rsidP="000051D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0051D3" w:rsidRPr="000051D3" w:rsidRDefault="000051D3" w:rsidP="000051D3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bookmarkStart w:id="0" w:name="bookmark0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1. Предмет Соглашения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1.1. В соответствии с настоящим Соглашением Район передает Поселению часть полномочий по вопросу: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1.2. В рамках исполнения переданных по настоящему Соглашению полномочий Поселение осуществляет: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i/>
          <w:iCs/>
          <w:color w:val="000000"/>
          <w:spacing w:val="-1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1) содержание автомобильных дорог общего пользования местного значения в границах населенных пунктов</w:t>
      </w:r>
      <w:r w:rsidRPr="000051D3">
        <w:rPr>
          <w:rFonts w:ascii="Times New Roman" w:eastAsia="Courier New" w:hAnsi="Times New Roman" w:cs="Times New Roman"/>
          <w:iCs/>
          <w:color w:val="000000"/>
          <w:spacing w:val="-1"/>
          <w:sz w:val="26"/>
          <w:szCs w:val="26"/>
          <w:lang w:eastAsia="ru-RU" w:bidi="ru-RU"/>
        </w:rPr>
        <w:t>;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iCs/>
          <w:color w:val="000000"/>
          <w:spacing w:val="-1"/>
          <w:sz w:val="26"/>
          <w:szCs w:val="26"/>
          <w:lang w:eastAsia="ru-RU" w:bidi="ru-RU"/>
        </w:rPr>
        <w:t>2) ремонт автомобильных дорог общего пользования местного значения в границах населенных пунктов;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iCs/>
          <w:color w:val="000000"/>
          <w:spacing w:val="-1"/>
          <w:sz w:val="26"/>
          <w:szCs w:val="26"/>
          <w:lang w:eastAsia="ru-RU" w:bidi="ru-RU"/>
        </w:rPr>
        <w:t>3) капитальный ремонт автомобильных дорог общего пользования местного значения в границах населенных пунктов.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1.3. Указанные в статье 1.2. настоящего Соглашения полномочия передаются на </w:t>
      </w:r>
      <w:proofErr w:type="gram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срок  с</w:t>
      </w:r>
      <w:proofErr w:type="gram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01 января 2020 года по 31 декабря 2020 года .</w:t>
      </w:r>
    </w:p>
    <w:p w:rsidR="000051D3" w:rsidRPr="000051D3" w:rsidRDefault="000051D3" w:rsidP="000051D3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0051D3" w:rsidRPr="000051D3" w:rsidRDefault="000051D3" w:rsidP="000051D3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>2. Права и обязанности Сторон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2.1. В целях реализации настоящего соглашения Район обязан: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2.1.1. Предусматривать в бюджете муниципального района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 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2.1.4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2.2. В целях реализации настоящего соглашения Район вправе: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2.2.1. Участвовать в совещаниях, проводимых Поселением по вопросам реализации переданных полномочий.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2.2.2. Вносить предложения и рекомендации по повышению эффективности реализации переданных полномочий.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2.3. В целях реализации настоящего соглашения Поселение обязано: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за счет финансовых средств, предоставляемых Районом, а так же дополнительно использовать собственные материальные ресурсы и финансовые средства. 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2.3.2. Представлять документы и иную информацию, связанную с выполнением переданных полномочий, не позднее 15 дней со дня получения письменного запроса. 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2.4. В целях реализации настоящего соглашения Поселение вправе: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2.4.1. Запрашивать у Района информацию, необходимую для реализации переданных полномочий.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течении двух месяцев с момента последнего перечисления.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2.4.3. Предоставлять Району предложения по ежегодному объему финансовых </w:t>
      </w: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средств, предоставляемых бюджету сельского поселения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Аючевский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для осуществления переданных полномочий.</w:t>
      </w:r>
    </w:p>
    <w:p w:rsidR="000051D3" w:rsidRPr="000051D3" w:rsidRDefault="000051D3" w:rsidP="000051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0051D3" w:rsidRPr="000051D3" w:rsidRDefault="000051D3" w:rsidP="000051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3. Порядок определения объема и предоставления финансовых средств для осуществления переданных полномочий</w:t>
      </w:r>
      <w:bookmarkEnd w:id="0"/>
    </w:p>
    <w:p w:rsidR="000051D3" w:rsidRPr="000051D3" w:rsidRDefault="000051D3" w:rsidP="000051D3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b/>
          <w:i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3.2. Объем иных межбюджетных трансфертов, необходимых для осуществления передаваемых полномочий Поселению определяется в соответствии с Порядком определения объема иных межбюджетных трансфертов бюджетам сельских поселений муниципального района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из бюджета муниципального района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на осуществление части полномочий по решению вопросов местного значения муниципального района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в сфере дорожной деятельности в отношении автомобильных дорог местного значения в границах населенных пунктов поселения при их передаче на уровень сельского поселения в соответствии с заключенным соглашением, утвержденным постановлением Администрации муниципального района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от 26.12.2014 №1566.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3.3. Финансовые средства перечисляются ежемесячно. 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 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0051D3" w:rsidRPr="000051D3" w:rsidRDefault="000051D3" w:rsidP="000051D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bookmarkStart w:id="1" w:name="bookmark2"/>
    </w:p>
    <w:p w:rsidR="000051D3" w:rsidRPr="000051D3" w:rsidRDefault="000051D3" w:rsidP="000051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4. Основания и порядок прекращения Соглашения</w:t>
      </w:r>
      <w:bookmarkEnd w:id="1"/>
    </w:p>
    <w:p w:rsidR="000051D3" w:rsidRPr="000051D3" w:rsidRDefault="000051D3" w:rsidP="000051D3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bCs/>
          <w:color w:val="000000"/>
          <w:spacing w:val="20"/>
          <w:sz w:val="26"/>
          <w:szCs w:val="26"/>
          <w:lang w:eastAsia="ru-RU" w:bidi="ru-RU"/>
        </w:rPr>
        <w:t>4.1</w:t>
      </w:r>
      <w:r w:rsidRPr="000051D3">
        <w:rPr>
          <w:rFonts w:ascii="Times New Roman" w:eastAsia="Courier New" w:hAnsi="Times New Roman" w:cs="Times New Roman"/>
          <w:b/>
          <w:bCs/>
          <w:color w:val="000000"/>
          <w:spacing w:val="20"/>
          <w:sz w:val="26"/>
          <w:szCs w:val="26"/>
          <w:lang w:eastAsia="ru-RU" w:bidi="ru-RU"/>
        </w:rPr>
        <w:t>.</w:t>
      </w: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Настоящее Соглашение вступает в силу после его подписания и</w:t>
      </w:r>
      <w:r w:rsidRPr="000051D3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Pr="000051D3">
        <w:rPr>
          <w:rFonts w:ascii="Times New Roman" w:eastAsia="Courier New" w:hAnsi="Times New Roman" w:cs="Times New Roman"/>
          <w:bCs/>
          <w:color w:val="000000"/>
          <w:spacing w:val="1"/>
          <w:sz w:val="26"/>
          <w:szCs w:val="26"/>
          <w:lang w:eastAsia="ru-RU" w:bidi="ru-RU"/>
        </w:rPr>
        <w:t>утверждения Районом и Поселением.</w:t>
      </w:r>
      <w:r w:rsidRPr="000051D3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4.2. Настоящее Соглашение может быть прекращено, в том числе досрочно: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по соглашению Сторон;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 одностороннем порядке без обращения в суд в случае, предусмотренном пунктом 2.4.2. настоящего Соглашения;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в случае установления факта нарушения Поселением осуществления переданных полномочий.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 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0051D3" w:rsidRPr="000051D3" w:rsidRDefault="000051D3" w:rsidP="000051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bookmarkStart w:id="2" w:name="bookmark3"/>
    </w:p>
    <w:p w:rsidR="000051D3" w:rsidRPr="000051D3" w:rsidRDefault="000051D3" w:rsidP="000051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5. Ответственность Сторон</w:t>
      </w:r>
      <w:bookmarkEnd w:id="2"/>
    </w:p>
    <w:p w:rsidR="000051D3" w:rsidRPr="000051D3" w:rsidRDefault="000051D3" w:rsidP="000051D3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5.1. Стороны несут ответственность за ненадлежащее исполнение обязанностей, </w:t>
      </w: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>предусмотренных настоящим Соглашением, в соответствии с законодательством.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0051D3" w:rsidRPr="000051D3" w:rsidRDefault="000051D3" w:rsidP="000051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bookmarkStart w:id="3" w:name="bookmark4"/>
    </w:p>
    <w:p w:rsidR="000051D3" w:rsidRPr="000051D3" w:rsidRDefault="000051D3" w:rsidP="000051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6. Порядок разрешения споров</w:t>
      </w:r>
      <w:bookmarkEnd w:id="3"/>
    </w:p>
    <w:p w:rsidR="000051D3" w:rsidRPr="000051D3" w:rsidRDefault="000051D3" w:rsidP="000051D3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6.1 Все разногласия между Сторонами разрешаются путем переговоров. </w:t>
      </w:r>
    </w:p>
    <w:p w:rsidR="000051D3" w:rsidRPr="000051D3" w:rsidRDefault="000051D3" w:rsidP="000051D3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051D3" w:rsidRPr="000051D3" w:rsidRDefault="000051D3" w:rsidP="000051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bookmarkStart w:id="4" w:name="bookmark5"/>
    </w:p>
    <w:p w:rsidR="000051D3" w:rsidRPr="000051D3" w:rsidRDefault="000051D3" w:rsidP="000051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7. Заключительные условия</w:t>
      </w:r>
      <w:bookmarkEnd w:id="4"/>
    </w:p>
    <w:p w:rsidR="000051D3" w:rsidRPr="000051D3" w:rsidRDefault="000051D3" w:rsidP="000051D3">
      <w:pPr>
        <w:widowControl w:val="0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7.1. Настоящее соглашение вступает в силу с 01 января 2020 года, но не ранее его утверждения решениями Совета муниципального района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и Совета сельского поселения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Аючевский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и действует по 31 декабря 2020 года. </w:t>
      </w:r>
    </w:p>
    <w:p w:rsidR="000051D3" w:rsidRPr="000051D3" w:rsidRDefault="000051D3" w:rsidP="000051D3">
      <w:pPr>
        <w:widowControl w:val="0"/>
        <w:spacing w:after="0" w:line="240" w:lineRule="auto"/>
        <w:ind w:right="1"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 и Совета сельского поселения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Аючевский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Стерлитамакский</w:t>
      </w:r>
      <w:proofErr w:type="spellEnd"/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район Республики Башкортостан.</w:t>
      </w:r>
    </w:p>
    <w:p w:rsidR="000051D3" w:rsidRPr="000051D3" w:rsidRDefault="000051D3" w:rsidP="000051D3">
      <w:pPr>
        <w:widowControl w:val="0"/>
        <w:spacing w:after="0" w:line="240" w:lineRule="auto"/>
        <w:ind w:right="1"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По всем вопросам, не урегулированным настоящим Соглашением, стороны Соглашения руководствуются действующим законодательством. </w:t>
      </w:r>
    </w:p>
    <w:p w:rsidR="000051D3" w:rsidRPr="000051D3" w:rsidRDefault="000051D3" w:rsidP="000051D3">
      <w:pPr>
        <w:widowControl w:val="0"/>
        <w:spacing w:after="0" w:line="240" w:lineRule="auto"/>
        <w:ind w:right="1"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0051D3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7.3. Настоящее Соглашение составлено в двух экземплярах по одному для каждой из Сторон, которые имеют равную юридическую силу. </w:t>
      </w:r>
    </w:p>
    <w:p w:rsidR="000051D3" w:rsidRPr="000051D3" w:rsidRDefault="000051D3" w:rsidP="000051D3">
      <w:pPr>
        <w:widowControl w:val="0"/>
        <w:spacing w:after="0" w:line="240" w:lineRule="auto"/>
        <w:ind w:right="1"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6"/>
        <w:gridCol w:w="1134"/>
        <w:gridCol w:w="4249"/>
      </w:tblGrid>
      <w:tr w:rsidR="000051D3" w:rsidRPr="000051D3" w:rsidTr="00E56118">
        <w:trPr>
          <w:trHeight w:val="1779"/>
        </w:trPr>
        <w:tc>
          <w:tcPr>
            <w:tcW w:w="4116" w:type="dxa"/>
            <w:shd w:val="clear" w:color="auto" w:fill="auto"/>
          </w:tcPr>
          <w:p w:rsidR="000051D3" w:rsidRPr="000051D3" w:rsidRDefault="000051D3" w:rsidP="0000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муниципального района </w:t>
            </w:r>
            <w:proofErr w:type="spellStart"/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Стерлитамакский</w:t>
            </w:r>
            <w:proofErr w:type="spellEnd"/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  <w:p w:rsidR="000051D3" w:rsidRPr="000051D3" w:rsidRDefault="000051D3" w:rsidP="0000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1D3" w:rsidRPr="000051D3" w:rsidRDefault="000051D3" w:rsidP="0000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1D3" w:rsidRPr="000051D3" w:rsidRDefault="000051D3" w:rsidP="0000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 Башкортостан, </w:t>
            </w:r>
          </w:p>
          <w:p w:rsidR="000051D3" w:rsidRPr="000051D3" w:rsidRDefault="000051D3" w:rsidP="0000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Стерлитамак, </w:t>
            </w:r>
          </w:p>
          <w:p w:rsidR="000051D3" w:rsidRPr="000051D3" w:rsidRDefault="000051D3" w:rsidP="0000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К. Маркса д. 118</w:t>
            </w:r>
          </w:p>
          <w:p w:rsidR="000051D3" w:rsidRPr="000051D3" w:rsidRDefault="000051D3" w:rsidP="00F6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1D3" w:rsidRPr="000051D3" w:rsidRDefault="000051D3" w:rsidP="0000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 </w:t>
            </w:r>
          </w:p>
          <w:p w:rsidR="000051D3" w:rsidRPr="000051D3" w:rsidRDefault="000051D3" w:rsidP="0000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proofErr w:type="spellStart"/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М.Б.Мусакаев</w:t>
            </w:r>
            <w:proofErr w:type="spellEnd"/>
          </w:p>
          <w:p w:rsidR="000051D3" w:rsidRPr="000051D3" w:rsidRDefault="000051D3" w:rsidP="0000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051D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Председатель Совета муниципального района </w:t>
            </w:r>
            <w:proofErr w:type="spellStart"/>
            <w:r w:rsidRPr="000051D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Стерлитамакский</w:t>
            </w:r>
            <w:proofErr w:type="spellEnd"/>
            <w:r w:rsidRPr="000051D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  <w:p w:rsidR="000051D3" w:rsidRPr="000051D3" w:rsidRDefault="000051D3" w:rsidP="000051D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0051D3" w:rsidRPr="000051D3" w:rsidRDefault="000051D3" w:rsidP="000051D3">
            <w:pPr>
              <w:widowControl w:val="0"/>
              <w:spacing w:after="0" w:line="240" w:lineRule="auto"/>
              <w:ind w:right="1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249" w:type="dxa"/>
            <w:shd w:val="clear" w:color="auto" w:fill="auto"/>
          </w:tcPr>
          <w:p w:rsidR="000051D3" w:rsidRPr="000051D3" w:rsidRDefault="000051D3" w:rsidP="00F6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 сельского поселения </w:t>
            </w:r>
            <w:proofErr w:type="spellStart"/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Аючевский</w:t>
            </w:r>
            <w:proofErr w:type="spellEnd"/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Стерлитамакский</w:t>
            </w:r>
            <w:proofErr w:type="spellEnd"/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  <w:p w:rsidR="000051D3" w:rsidRPr="000051D3" w:rsidRDefault="000051D3" w:rsidP="0000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 Башкортостан </w:t>
            </w:r>
            <w:proofErr w:type="spellStart"/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Стерлитамакский</w:t>
            </w:r>
            <w:proofErr w:type="spellEnd"/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</w:t>
            </w:r>
            <w:proofErr w:type="spellStart"/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с.Аючево</w:t>
            </w:r>
            <w:proofErr w:type="spellEnd"/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Янаульская</w:t>
            </w:r>
            <w:proofErr w:type="spellEnd"/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д.47А</w:t>
            </w:r>
          </w:p>
          <w:p w:rsidR="000051D3" w:rsidRPr="000051D3" w:rsidRDefault="000051D3" w:rsidP="0000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51D3" w:rsidRPr="000051D3" w:rsidRDefault="000051D3" w:rsidP="0000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0051D3" w:rsidRPr="000051D3" w:rsidRDefault="000051D3" w:rsidP="0000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u w:val="single"/>
                <w:lang w:eastAsia="ru-RU"/>
              </w:rPr>
            </w:pPr>
            <w:proofErr w:type="spellStart"/>
            <w:r w:rsidRPr="000051D3">
              <w:rPr>
                <w:rFonts w:ascii="Times New Roman" w:eastAsia="Times New Roman" w:hAnsi="Times New Roman" w:cs="Times New Roman"/>
                <w:iCs/>
                <w:sz w:val="26"/>
                <w:szCs w:val="26"/>
                <w:u w:val="single"/>
                <w:lang w:eastAsia="ru-RU"/>
              </w:rPr>
              <w:t>И.Ф.Сарбулатов</w:t>
            </w:r>
            <w:proofErr w:type="spellEnd"/>
          </w:p>
          <w:p w:rsidR="000051D3" w:rsidRPr="000051D3" w:rsidRDefault="000051D3" w:rsidP="0000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1D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Глава сельского поселения </w:t>
            </w:r>
            <w:proofErr w:type="spellStart"/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Аючевский</w:t>
            </w:r>
            <w:proofErr w:type="spellEnd"/>
            <w:r w:rsidRPr="0000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051D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сельсовет муниципального района </w:t>
            </w:r>
            <w:proofErr w:type="spellStart"/>
            <w:r w:rsidRPr="000051D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Стерлитамакский</w:t>
            </w:r>
            <w:proofErr w:type="spellEnd"/>
            <w:r w:rsidRPr="000051D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район Республики Башкортостан</w:t>
            </w:r>
          </w:p>
        </w:tc>
      </w:tr>
    </w:tbl>
    <w:p w:rsidR="001B187C" w:rsidRDefault="001B187C" w:rsidP="000051D3">
      <w:bookmarkStart w:id="5" w:name="_GoBack"/>
      <w:bookmarkEnd w:id="5"/>
    </w:p>
    <w:sectPr w:rsidR="001B187C" w:rsidSect="000051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D3"/>
    <w:rsid w:val="000051D3"/>
    <w:rsid w:val="001B187C"/>
    <w:rsid w:val="00D96C73"/>
    <w:rsid w:val="00F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4A03"/>
  <w15:chartTrackingRefBased/>
  <w15:docId w15:val="{EEE32DFE-E0AC-46F2-875D-149A454B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1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6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2019-12-27T07:15:00Z</cp:lastPrinted>
  <dcterms:created xsi:type="dcterms:W3CDTF">2019-12-25T04:06:00Z</dcterms:created>
  <dcterms:modified xsi:type="dcterms:W3CDTF">2020-01-10T07:00:00Z</dcterms:modified>
</cp:coreProperties>
</file>